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3686" w14:textId="77777777" w:rsidR="00641092" w:rsidRDefault="00000000">
      <w:pPr>
        <w:jc w:val="center"/>
      </w:pPr>
      <w:r>
        <w:rPr>
          <w:noProof/>
        </w:rPr>
        <w:drawing>
          <wp:inline distT="0" distB="0" distL="0" distR="0" wp14:anchorId="210529F0" wp14:editId="5E268FA9">
            <wp:extent cx="2644140" cy="103822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44140" cy="1038225"/>
                    </a:xfrm>
                    <a:prstGeom prst="rect">
                      <a:avLst/>
                    </a:prstGeom>
                    <a:ln/>
                  </pic:spPr>
                </pic:pic>
              </a:graphicData>
            </a:graphic>
          </wp:inline>
        </w:drawing>
      </w:r>
      <w:r>
        <w:rPr>
          <w:noProof/>
        </w:rPr>
        <w:drawing>
          <wp:inline distT="0" distB="0" distL="0" distR="0" wp14:anchorId="08623E6F" wp14:editId="3C01DB5A">
            <wp:extent cx="1063617" cy="1068988"/>
            <wp:effectExtent l="0" t="0" r="0" b="0"/>
            <wp:docPr id="15" name="image4.png" descr="cid:image001.gif@01C78360.5D82C9E0"/>
            <wp:cNvGraphicFramePr/>
            <a:graphic xmlns:a="http://schemas.openxmlformats.org/drawingml/2006/main">
              <a:graphicData uri="http://schemas.openxmlformats.org/drawingml/2006/picture">
                <pic:pic xmlns:pic="http://schemas.openxmlformats.org/drawingml/2006/picture">
                  <pic:nvPicPr>
                    <pic:cNvPr id="0" name="image4.png" descr="cid:image001.gif@01C78360.5D82C9E0"/>
                    <pic:cNvPicPr preferRelativeResize="0"/>
                  </pic:nvPicPr>
                  <pic:blipFill>
                    <a:blip r:embed="rId8"/>
                    <a:srcRect/>
                    <a:stretch>
                      <a:fillRect/>
                    </a:stretch>
                  </pic:blipFill>
                  <pic:spPr>
                    <a:xfrm>
                      <a:off x="0" y="0"/>
                      <a:ext cx="1063617" cy="1068988"/>
                    </a:xfrm>
                    <a:prstGeom prst="rect">
                      <a:avLst/>
                    </a:prstGeom>
                    <a:ln/>
                  </pic:spPr>
                </pic:pic>
              </a:graphicData>
            </a:graphic>
          </wp:inline>
        </w:drawing>
      </w:r>
      <w:r>
        <w:rPr>
          <w:b/>
          <w:noProof/>
        </w:rPr>
        <w:drawing>
          <wp:inline distT="0" distB="0" distL="0" distR="0" wp14:anchorId="2E48D9EC" wp14:editId="3BDCFE7D">
            <wp:extent cx="797675" cy="106375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97675" cy="1063753"/>
                    </a:xfrm>
                    <a:prstGeom prst="rect">
                      <a:avLst/>
                    </a:prstGeom>
                    <a:ln/>
                  </pic:spPr>
                </pic:pic>
              </a:graphicData>
            </a:graphic>
          </wp:inline>
        </w:drawing>
      </w:r>
      <w:r>
        <w:rPr>
          <w:b/>
          <w:noProof/>
          <w:color w:val="000080"/>
        </w:rPr>
        <w:drawing>
          <wp:inline distT="0" distB="0" distL="0" distR="0" wp14:anchorId="281BCD64" wp14:editId="4DA32FD9">
            <wp:extent cx="1085850" cy="1047750"/>
            <wp:effectExtent l="0" t="0" r="0" b="0"/>
            <wp:docPr id="16" name="image1.jpg" descr="Dzukijos VVG logo light"/>
            <wp:cNvGraphicFramePr/>
            <a:graphic xmlns:a="http://schemas.openxmlformats.org/drawingml/2006/main">
              <a:graphicData uri="http://schemas.openxmlformats.org/drawingml/2006/picture">
                <pic:pic xmlns:pic="http://schemas.openxmlformats.org/drawingml/2006/picture">
                  <pic:nvPicPr>
                    <pic:cNvPr id="0" name="image1.jpg" descr="Dzukijos VVG logo light"/>
                    <pic:cNvPicPr preferRelativeResize="0"/>
                  </pic:nvPicPr>
                  <pic:blipFill>
                    <a:blip r:embed="rId10"/>
                    <a:srcRect/>
                    <a:stretch>
                      <a:fillRect/>
                    </a:stretch>
                  </pic:blipFill>
                  <pic:spPr>
                    <a:xfrm>
                      <a:off x="0" y="0"/>
                      <a:ext cx="1085850" cy="1047750"/>
                    </a:xfrm>
                    <a:prstGeom prst="rect">
                      <a:avLst/>
                    </a:prstGeom>
                    <a:ln/>
                  </pic:spPr>
                </pic:pic>
              </a:graphicData>
            </a:graphic>
          </wp:inline>
        </w:drawing>
      </w:r>
    </w:p>
    <w:p w14:paraId="7E8CABAF" w14:textId="77777777" w:rsidR="00641092" w:rsidRDefault="00000000">
      <w:pPr>
        <w:jc w:val="center"/>
        <w:rPr>
          <w:b/>
        </w:rPr>
      </w:pPr>
      <w:r>
        <w:rPr>
          <w:b/>
        </w:rPr>
        <w:t>KVIETIMAS TEIKTI VIETOS PROJEKTUS Nr. 18</w:t>
      </w:r>
    </w:p>
    <w:p w14:paraId="75A36643" w14:textId="77777777" w:rsidR="00641092" w:rsidRDefault="00000000">
      <w:pPr>
        <w:ind w:firstLine="567"/>
        <w:jc w:val="both"/>
      </w:pPr>
      <w: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a"/>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641092" w14:paraId="2A9B823F" w14:textId="77777777">
        <w:tc>
          <w:tcPr>
            <w:tcW w:w="3397" w:type="dxa"/>
            <w:vMerge w:val="restart"/>
            <w:vAlign w:val="center"/>
          </w:tcPr>
          <w:p w14:paraId="189704C4" w14:textId="77777777" w:rsidR="00641092" w:rsidRDefault="00000000">
            <w:pPr>
              <w:spacing w:line="276" w:lineRule="auto"/>
              <w:rPr>
                <w:b/>
              </w:rPr>
            </w:pPr>
            <w:r>
              <w:rPr>
                <w:b/>
              </w:rPr>
              <w:t>VPS priemonė</w:t>
            </w:r>
          </w:p>
          <w:p w14:paraId="749E8062" w14:textId="5BEFB214" w:rsidR="00641092" w:rsidRDefault="00000000">
            <w:pPr>
              <w:jc w:val="both"/>
            </w:pPr>
            <w:r>
              <w:rPr>
                <w:b/>
              </w:rPr>
              <w:t>„Ūkio ir verslo plėtra“ Nr. LEADER -19.2-6  veiklos sritis „Parama ne žemės ūkio verslui kaimo vietovėse pradėti Nr. LEADER-19.2-6.2.</w:t>
            </w:r>
          </w:p>
        </w:tc>
        <w:tc>
          <w:tcPr>
            <w:tcW w:w="6521" w:type="dxa"/>
          </w:tcPr>
          <w:p w14:paraId="7FB01DBE" w14:textId="77777777" w:rsidR="00641092" w:rsidRDefault="00000000">
            <w:pPr>
              <w:jc w:val="both"/>
              <w:rPr>
                <w:b/>
              </w:rPr>
            </w:pPr>
            <w:r>
              <w:rPr>
                <w:b/>
              </w:rPr>
              <w:t>Remiamos veiklos:</w:t>
            </w:r>
          </w:p>
          <w:p w14:paraId="227202D4" w14:textId="77777777" w:rsidR="00641092" w:rsidRDefault="00000000">
            <w:pPr>
              <w:jc w:val="both"/>
            </w:pPr>
            <w:r>
              <w:rPr>
                <w:i/>
              </w:rPr>
              <w:t xml:space="preserve">● </w:t>
            </w:r>
            <w:r>
              <w:t>Parama ekonominės veiklos pradžiai kaimo vietovėse, apimančiai įvairius ne žemės ūkio verslus, produktų gamybą, apdorojimą, perdirbimą, jų pardavimą, įvairių paslaugų teikimą, įskaitant paslaugas žemės ūkiui;</w:t>
            </w:r>
          </w:p>
          <w:p w14:paraId="0AE33BC9" w14:textId="77777777" w:rsidR="00641092" w:rsidRDefault="00000000">
            <w:pPr>
              <w:jc w:val="both"/>
            </w:pPr>
            <w:r>
              <w:rPr>
                <w:i/>
              </w:rPr>
              <w:t xml:space="preserve">● </w:t>
            </w:r>
            <w:r>
              <w:t xml:space="preserve">parama aktyvaus poilsio ir turizmo paslaugų kūrimui. </w:t>
            </w:r>
          </w:p>
          <w:p w14:paraId="4A794D69" w14:textId="77777777" w:rsidR="00641092" w:rsidRDefault="00000000">
            <w:pPr>
              <w:jc w:val="both"/>
              <w:rPr>
                <w:i/>
                <w:sz w:val="20"/>
                <w:szCs w:val="20"/>
              </w:rPr>
            </w:pPr>
            <w:r>
              <w:rPr>
                <w:b/>
              </w:rPr>
              <w:t>Veiklos sritis skirta darbo vietoms kurti.</w:t>
            </w:r>
          </w:p>
        </w:tc>
      </w:tr>
      <w:tr w:rsidR="00641092" w14:paraId="19C79CE6" w14:textId="77777777">
        <w:tc>
          <w:tcPr>
            <w:tcW w:w="3397" w:type="dxa"/>
            <w:vMerge/>
            <w:vAlign w:val="center"/>
          </w:tcPr>
          <w:p w14:paraId="2AE08135" w14:textId="77777777" w:rsidR="00641092" w:rsidRDefault="00641092">
            <w:pPr>
              <w:widowControl w:val="0"/>
              <w:pBdr>
                <w:top w:val="nil"/>
                <w:left w:val="nil"/>
                <w:bottom w:val="nil"/>
                <w:right w:val="nil"/>
                <w:between w:val="nil"/>
              </w:pBdr>
              <w:spacing w:line="276" w:lineRule="auto"/>
              <w:rPr>
                <w:i/>
                <w:sz w:val="20"/>
                <w:szCs w:val="20"/>
              </w:rPr>
            </w:pPr>
          </w:p>
        </w:tc>
        <w:tc>
          <w:tcPr>
            <w:tcW w:w="6521" w:type="dxa"/>
          </w:tcPr>
          <w:p w14:paraId="01C98B53" w14:textId="77777777" w:rsidR="00641092" w:rsidRDefault="00000000">
            <w:pPr>
              <w:spacing w:line="276" w:lineRule="auto"/>
              <w:jc w:val="both"/>
              <w:rPr>
                <w:b/>
              </w:rPr>
            </w:pPr>
            <w:r>
              <w:rPr>
                <w:b/>
              </w:rPr>
              <w:t xml:space="preserve">Tinkami vietos projektų vykdytojai: </w:t>
            </w:r>
          </w:p>
          <w:p w14:paraId="2BF2A40E" w14:textId="33563CE7" w:rsidR="00641092" w:rsidRDefault="00000000">
            <w:pPr>
              <w:tabs>
                <w:tab w:val="left" w:pos="29"/>
                <w:tab w:val="left" w:pos="288"/>
              </w:tabs>
              <w:jc w:val="both"/>
            </w:pPr>
            <w:r>
              <w:rPr>
                <w:i/>
              </w:rPr>
              <w:t xml:space="preserve">● </w:t>
            </w:r>
            <w:r>
              <w:t>Dzūkijos VVG teritorijoje</w:t>
            </w:r>
            <w:r w:rsidR="005A1023">
              <w:t xml:space="preserve"> </w:t>
            </w:r>
            <w:r w:rsidR="005A1023" w:rsidRPr="005A1023">
              <w:t xml:space="preserve">(Lazdijų rajono savivaldybė, išskyrus Lazdijų miestą) </w:t>
            </w:r>
            <w:r>
              <w:t xml:space="preserve"> registruotos NVO (kaimo bendruomenės, jaunimo, sporto, kultūros ir kitos organizacijos),</w:t>
            </w:r>
          </w:p>
          <w:p w14:paraId="168C69B5" w14:textId="77777777" w:rsidR="00641092" w:rsidRDefault="00000000">
            <w:pPr>
              <w:tabs>
                <w:tab w:val="left" w:pos="29"/>
                <w:tab w:val="left" w:pos="288"/>
              </w:tabs>
              <w:ind w:left="29"/>
              <w:jc w:val="both"/>
            </w:pPr>
            <w:r>
              <w:rPr>
                <w:i/>
              </w:rPr>
              <w:t xml:space="preserve">● </w:t>
            </w:r>
            <w:r>
              <w:t xml:space="preserve">Dzūkijos VVG teritorijoje nuolatinę gyvenamąją vietą deklaruojantys  fiziniai asmenys vyresni nei 18 metų (įskaitant ūkininkus),  </w:t>
            </w:r>
          </w:p>
          <w:p w14:paraId="23C00D36" w14:textId="77777777" w:rsidR="00641092" w:rsidRDefault="00000000">
            <w:pPr>
              <w:jc w:val="both"/>
            </w:pPr>
            <w:r>
              <w:rPr>
                <w:i/>
              </w:rPr>
              <w:t xml:space="preserve">● </w:t>
            </w:r>
            <w:r>
              <w:t>Dzūkijos VVG teritorijoje įregistruoti   juridiniai asmenys (labai maža ir maža įmonė).</w:t>
            </w:r>
          </w:p>
        </w:tc>
      </w:tr>
      <w:tr w:rsidR="00641092" w14:paraId="3C9E4134" w14:textId="77777777">
        <w:tc>
          <w:tcPr>
            <w:tcW w:w="3397" w:type="dxa"/>
            <w:vMerge/>
            <w:vAlign w:val="center"/>
          </w:tcPr>
          <w:p w14:paraId="19DAD396" w14:textId="77777777" w:rsidR="00641092" w:rsidRDefault="00641092">
            <w:pPr>
              <w:widowControl w:val="0"/>
              <w:pBdr>
                <w:top w:val="nil"/>
                <w:left w:val="nil"/>
                <w:bottom w:val="nil"/>
                <w:right w:val="nil"/>
                <w:between w:val="nil"/>
              </w:pBdr>
              <w:spacing w:line="276" w:lineRule="auto"/>
            </w:pPr>
          </w:p>
        </w:tc>
        <w:tc>
          <w:tcPr>
            <w:tcW w:w="6521" w:type="dxa"/>
          </w:tcPr>
          <w:p w14:paraId="7AF3E586" w14:textId="77777777" w:rsidR="00641092" w:rsidRDefault="00000000">
            <w:pPr>
              <w:spacing w:line="276" w:lineRule="auto"/>
              <w:jc w:val="both"/>
              <w:rPr>
                <w:b/>
              </w:rPr>
            </w:pPr>
            <w:r>
              <w:rPr>
                <w:b/>
              </w:rPr>
              <w:t>Kvietimui skiriama VPS paramos lėšų suma 94 685,00 Eur.</w:t>
            </w:r>
          </w:p>
          <w:p w14:paraId="79B9432E" w14:textId="77777777" w:rsidR="00641092" w:rsidRDefault="00000000">
            <w:pPr>
              <w:spacing w:line="276" w:lineRule="auto"/>
              <w:jc w:val="both"/>
            </w:pPr>
            <w:r>
              <w:t xml:space="preserve">Didžiausia galima parama vienam vietos projektui įgyvendinti </w:t>
            </w:r>
          </w:p>
          <w:p w14:paraId="53534581" w14:textId="77777777" w:rsidR="00641092" w:rsidRDefault="00000000">
            <w:pPr>
              <w:jc w:val="both"/>
            </w:pPr>
            <w:r>
              <w:rPr>
                <w:b/>
              </w:rPr>
              <w:t>50 000,00 Eur.</w:t>
            </w:r>
          </w:p>
        </w:tc>
      </w:tr>
      <w:tr w:rsidR="00641092" w14:paraId="512C8410" w14:textId="77777777">
        <w:tc>
          <w:tcPr>
            <w:tcW w:w="3397" w:type="dxa"/>
            <w:vMerge/>
            <w:vAlign w:val="center"/>
          </w:tcPr>
          <w:p w14:paraId="1E382B7A" w14:textId="77777777" w:rsidR="00641092" w:rsidRDefault="00641092">
            <w:pPr>
              <w:widowControl w:val="0"/>
              <w:pBdr>
                <w:top w:val="nil"/>
                <w:left w:val="nil"/>
                <w:bottom w:val="nil"/>
                <w:right w:val="nil"/>
                <w:between w:val="nil"/>
              </w:pBdr>
              <w:spacing w:line="276" w:lineRule="auto"/>
            </w:pPr>
          </w:p>
        </w:tc>
        <w:tc>
          <w:tcPr>
            <w:tcW w:w="6521" w:type="dxa"/>
          </w:tcPr>
          <w:p w14:paraId="6BE8BB03" w14:textId="77777777" w:rsidR="00641092" w:rsidRDefault="00000000">
            <w:pPr>
              <w:pBdr>
                <w:top w:val="nil"/>
                <w:left w:val="nil"/>
                <w:bottom w:val="nil"/>
                <w:right w:val="nil"/>
                <w:between w:val="nil"/>
              </w:pBdr>
              <w:jc w:val="both"/>
              <w:rPr>
                <w:b/>
                <w:color w:val="000000"/>
              </w:rPr>
            </w:pPr>
            <w:r>
              <w:rPr>
                <w:b/>
                <w:color w:val="000000"/>
              </w:rPr>
              <w:t>Paramos lėšos vietos projektui įgyvendinti gali sudaryti:</w:t>
            </w:r>
          </w:p>
          <w:p w14:paraId="5A5B5E2B" w14:textId="77777777" w:rsidR="00641092" w:rsidRDefault="00000000">
            <w:pPr>
              <w:tabs>
                <w:tab w:val="left" w:pos="650"/>
              </w:tabs>
              <w:jc w:val="both"/>
            </w:pPr>
            <w:r>
              <w:t xml:space="preserve">● iki </w:t>
            </w:r>
            <w:r>
              <w:rPr>
                <w:b/>
              </w:rPr>
              <w:t>80</w:t>
            </w:r>
            <w:r>
              <w:t xml:space="preserve"> </w:t>
            </w:r>
            <w:r>
              <w:rPr>
                <w:b/>
              </w:rPr>
              <w:t>proc.</w:t>
            </w:r>
            <w:r>
              <w:t xml:space="preserve"> visų tinkamų finansuoti vietos projekto išlaidų, kai  vietos projektą Dzūkijos VVG teritorijoje  registruotos NVO (kaimo bendruomenės, jaunimo, sporto, kultūros ir kitos organizacijos).</w:t>
            </w:r>
          </w:p>
          <w:p w14:paraId="7E389007" w14:textId="77777777" w:rsidR="00641092" w:rsidRDefault="00000000">
            <w:pPr>
              <w:jc w:val="both"/>
            </w:pPr>
            <w:r>
              <w:t xml:space="preserve"> ● iki </w:t>
            </w:r>
            <w:r>
              <w:rPr>
                <w:b/>
              </w:rPr>
              <w:t>70</w:t>
            </w:r>
            <w:r>
              <w:t xml:space="preserve"> </w:t>
            </w:r>
            <w:r>
              <w:rPr>
                <w:b/>
              </w:rPr>
              <w:t>proc.</w:t>
            </w:r>
            <w: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5AFA58C6" w14:textId="77777777" w:rsidR="00641092" w:rsidRDefault="00000000">
            <w:r>
              <w:t xml:space="preserve">● iki </w:t>
            </w:r>
            <w:r>
              <w:rPr>
                <w:b/>
              </w:rPr>
              <w:t>50</w:t>
            </w:r>
            <w:r>
              <w:t xml:space="preserve"> proc. visų tinkamų finansuoti vietos projekto išlaidų, kai vietos projektas yra privataus verslo pobūdžio (po jo </w:t>
            </w:r>
            <w:r>
              <w:lastRenderedPageBreak/>
              <w:t>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641092" w14:paraId="28B6E97B" w14:textId="77777777">
        <w:trPr>
          <w:trHeight w:val="505"/>
        </w:trPr>
        <w:tc>
          <w:tcPr>
            <w:tcW w:w="3397" w:type="dxa"/>
            <w:vMerge/>
            <w:vAlign w:val="center"/>
          </w:tcPr>
          <w:p w14:paraId="33D33560" w14:textId="77777777" w:rsidR="00641092" w:rsidRDefault="00641092">
            <w:pPr>
              <w:widowControl w:val="0"/>
              <w:pBdr>
                <w:top w:val="nil"/>
                <w:left w:val="nil"/>
                <w:bottom w:val="nil"/>
                <w:right w:val="nil"/>
                <w:between w:val="nil"/>
              </w:pBdr>
              <w:spacing w:line="276" w:lineRule="auto"/>
            </w:pPr>
          </w:p>
        </w:tc>
        <w:tc>
          <w:tcPr>
            <w:tcW w:w="6521" w:type="dxa"/>
          </w:tcPr>
          <w:p w14:paraId="48B37C5D" w14:textId="77777777" w:rsidR="00641092" w:rsidRDefault="00000000">
            <w:pPr>
              <w:pBdr>
                <w:top w:val="nil"/>
                <w:left w:val="nil"/>
                <w:bottom w:val="nil"/>
                <w:right w:val="nil"/>
                <w:between w:val="nil"/>
              </w:pBdr>
              <w:jc w:val="both"/>
              <w:rPr>
                <w:color w:val="000000"/>
              </w:rPr>
            </w:pPr>
            <w:r>
              <w:rPr>
                <w:b/>
                <w:color w:val="000000"/>
              </w:rPr>
              <w:t>Finansavimo šaltiniai</w:t>
            </w:r>
            <w:r w:rsidRPr="00E45C46">
              <w:rPr>
                <w:b/>
                <w:color w:val="000000"/>
              </w:rPr>
              <w:t>:</w:t>
            </w:r>
            <w:r w:rsidRPr="00E45C46">
              <w:rPr>
                <w:color w:val="000000"/>
              </w:rPr>
              <w:t xml:space="preserve"> EŽŪFKP ir Lietuvos Respublikos valstybės biudžeto lėšos</w:t>
            </w:r>
          </w:p>
        </w:tc>
      </w:tr>
      <w:tr w:rsidR="00641092" w14:paraId="2B09EF27" w14:textId="77777777">
        <w:trPr>
          <w:trHeight w:val="229"/>
        </w:trPr>
        <w:tc>
          <w:tcPr>
            <w:tcW w:w="3397" w:type="dxa"/>
            <w:vMerge w:val="restart"/>
            <w:vAlign w:val="center"/>
          </w:tcPr>
          <w:p w14:paraId="0C27EA87" w14:textId="77777777" w:rsidR="00641092" w:rsidRDefault="00000000">
            <w:pPr>
              <w:jc w:val="both"/>
              <w:rPr>
                <w:b/>
              </w:rPr>
            </w:pPr>
            <w:r>
              <w:rPr>
                <w:b/>
              </w:rPr>
              <w:t xml:space="preserve">VPS priemonė </w:t>
            </w:r>
          </w:p>
          <w:p w14:paraId="725D0486" w14:textId="77777777" w:rsidR="00641092" w:rsidRDefault="00000000">
            <w:pPr>
              <w:jc w:val="both"/>
              <w:rPr>
                <w:b/>
              </w:rPr>
            </w:pPr>
            <w:r>
              <w:rPr>
                <w:b/>
              </w:rPr>
              <w:t>“Socialinio ir bendruomeninio  verslo kūrimas ir plėtra”, Nr. LEADER-19.2.-SAVA-1, veiklos sritis “Bendruomeninių ir kitų pelno nesiekiančių organizacijų verslų kūrimas ir plėtra”, Nr. LEADER-19.2-SAVA- 1.2.</w:t>
            </w:r>
          </w:p>
          <w:p w14:paraId="75836D75" w14:textId="77777777" w:rsidR="00641092" w:rsidRDefault="00641092">
            <w:pPr>
              <w:jc w:val="both"/>
            </w:pPr>
          </w:p>
        </w:tc>
        <w:tc>
          <w:tcPr>
            <w:tcW w:w="6521" w:type="dxa"/>
          </w:tcPr>
          <w:p w14:paraId="4E0B072E" w14:textId="77777777" w:rsidR="00641092" w:rsidRDefault="00000000">
            <w:pPr>
              <w:jc w:val="both"/>
              <w:rPr>
                <w:b/>
              </w:rPr>
            </w:pPr>
            <w:r>
              <w:rPr>
                <w:b/>
              </w:rPr>
              <w:t>Remiamos veiklos:</w:t>
            </w:r>
          </w:p>
          <w:p w14:paraId="181F5C49" w14:textId="77777777" w:rsidR="00641092" w:rsidRDefault="00000000">
            <w:pPr>
              <w:pBdr>
                <w:top w:val="nil"/>
                <w:left w:val="nil"/>
                <w:bottom w:val="nil"/>
                <w:right w:val="nil"/>
                <w:between w:val="nil"/>
              </w:pBdr>
              <w:ind w:left="5"/>
              <w:rPr>
                <w:rFonts w:ascii="Arial" w:eastAsia="Arial" w:hAnsi="Arial" w:cs="Arial"/>
                <w:color w:val="000000"/>
              </w:rPr>
            </w:pPr>
            <w:r>
              <w:rPr>
                <w:color w:val="000000"/>
              </w:rPr>
              <w:t>● Paslaugų, teikiamų gyventojams kūrimas ir plėtra (švietimo, kultūros, sporto, aplinkos tvarkymo: vejų pjovimas, vaismedžių genėjimas, šiukšlių išvežimas ir pan., namų priežiūros paslaugos, smulkių žemės sklypų įdirbimas,  buitinių paslaugų: kirpykla, skalbykla, siuvyklą, batų taisykla ir pan.).</w:t>
            </w:r>
          </w:p>
          <w:p w14:paraId="06241791" w14:textId="77777777" w:rsidR="00641092" w:rsidRDefault="00000000">
            <w:pPr>
              <w:pBdr>
                <w:top w:val="nil"/>
                <w:left w:val="nil"/>
                <w:bottom w:val="nil"/>
                <w:right w:val="nil"/>
                <w:between w:val="nil"/>
              </w:pBdr>
              <w:ind w:left="5"/>
              <w:rPr>
                <w:rFonts w:ascii="Arial" w:eastAsia="Arial" w:hAnsi="Arial" w:cs="Arial"/>
                <w:color w:val="000000"/>
              </w:rPr>
            </w:pPr>
            <w:r>
              <w:rPr>
                <w:color w:val="000000"/>
              </w:rPr>
              <w:t>● Veiklų ir paslaugų, susijusių su turiningo laisvalaikio ir aktyvaus poilsio, kūrimas ir plėtra, didelį dėmesį skiriant neįgaliųjų žmonių integracijai ( laisvalaikio užimtumo, sporto veiklos, kultūros veiklos organizavimo paslaugų teikimas). </w:t>
            </w:r>
          </w:p>
          <w:p w14:paraId="31A8CE3F" w14:textId="77777777" w:rsidR="00641092" w:rsidRDefault="00000000">
            <w:pPr>
              <w:pBdr>
                <w:top w:val="nil"/>
                <w:left w:val="nil"/>
                <w:bottom w:val="nil"/>
                <w:right w:val="nil"/>
                <w:between w:val="nil"/>
              </w:pBdr>
              <w:ind w:left="5"/>
              <w:rPr>
                <w:rFonts w:ascii="Arial" w:eastAsia="Arial" w:hAnsi="Arial" w:cs="Arial"/>
                <w:color w:val="000000"/>
              </w:rPr>
            </w:pPr>
            <w:r>
              <w:rPr>
                <w:color w:val="000000"/>
              </w:rPr>
              <w:t>● Turizmą skatinančių veiklų kūrimas ir plėtra, įskaitant edukacinių programų vykdymą, kulinarinio paveldo ir tradicijų puoselėjimą (turizmo maršrutų, edukacinių programų, tradicinio paveldo produktų vystymo veiklos organizavimas).</w:t>
            </w:r>
          </w:p>
          <w:p w14:paraId="33FD260C" w14:textId="77777777" w:rsidR="00641092" w:rsidRDefault="00000000">
            <w:pPr>
              <w:pBdr>
                <w:top w:val="nil"/>
                <w:left w:val="nil"/>
                <w:bottom w:val="nil"/>
                <w:right w:val="nil"/>
                <w:between w:val="nil"/>
              </w:pBdr>
              <w:ind w:left="5"/>
              <w:rPr>
                <w:rFonts w:ascii="Arial" w:eastAsia="Arial" w:hAnsi="Arial" w:cs="Arial"/>
                <w:color w:val="000000"/>
              </w:rPr>
            </w:pPr>
            <w:r>
              <w:rPr>
                <w:color w:val="000000"/>
              </w:rPr>
              <w:t>● Produktų gamyba, perdirbimas.</w:t>
            </w:r>
          </w:p>
          <w:p w14:paraId="11A96810" w14:textId="77777777" w:rsidR="00641092" w:rsidRDefault="00000000">
            <w:pPr>
              <w:pBdr>
                <w:top w:val="nil"/>
                <w:left w:val="nil"/>
                <w:bottom w:val="nil"/>
                <w:right w:val="nil"/>
                <w:between w:val="nil"/>
              </w:pBdr>
              <w:jc w:val="both"/>
              <w:rPr>
                <w:color w:val="000000"/>
              </w:rPr>
            </w:pPr>
            <w:r>
              <w:rPr>
                <w:color w:val="000000"/>
              </w:rPr>
              <w:t xml:space="preserve">Priemonė skirta  </w:t>
            </w:r>
            <w:r>
              <w:rPr>
                <w:b/>
                <w:color w:val="000000"/>
              </w:rPr>
              <w:t>darbo vietoms kurti</w:t>
            </w:r>
            <w:r>
              <w:rPr>
                <w:color w:val="000000"/>
              </w:rPr>
              <w:t>.  </w:t>
            </w:r>
          </w:p>
        </w:tc>
      </w:tr>
      <w:tr w:rsidR="00641092" w14:paraId="6F84678E" w14:textId="77777777">
        <w:trPr>
          <w:trHeight w:val="229"/>
        </w:trPr>
        <w:tc>
          <w:tcPr>
            <w:tcW w:w="3397" w:type="dxa"/>
            <w:vMerge/>
            <w:vAlign w:val="center"/>
          </w:tcPr>
          <w:p w14:paraId="37286DA1"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250297C0" w14:textId="3A27A83A" w:rsidR="00641092" w:rsidRDefault="00000000">
            <w:pPr>
              <w:pBdr>
                <w:top w:val="nil"/>
                <w:left w:val="nil"/>
                <w:bottom w:val="nil"/>
                <w:right w:val="nil"/>
                <w:between w:val="nil"/>
              </w:pBdr>
              <w:jc w:val="both"/>
              <w:rPr>
                <w:color w:val="000000"/>
              </w:rPr>
            </w:pPr>
            <w:r>
              <w:rPr>
                <w:b/>
                <w:color w:val="000000"/>
              </w:rPr>
              <w:t>Tinkami vietos projektų vykdytojai:</w:t>
            </w:r>
            <w:r>
              <w:rPr>
                <w:color w:val="000000"/>
              </w:rPr>
              <w:t xml:space="preserve"> Dzūkijos VVG teritorijoje </w:t>
            </w:r>
            <w:r w:rsidR="00053C4A">
              <w:rPr>
                <w:color w:val="000000"/>
              </w:rPr>
              <w:t>(</w:t>
            </w:r>
            <w:r w:rsidR="00053C4A" w:rsidRPr="00053C4A">
              <w:rPr>
                <w:color w:val="000000"/>
              </w:rPr>
              <w:t xml:space="preserve">Lazdijų rajono savivaldybė, išskyrus Lazdijų miestą) </w:t>
            </w:r>
            <w:r>
              <w:rPr>
                <w:color w:val="000000"/>
              </w:rPr>
              <w:t xml:space="preserve"> registruotos ir veikiančios NVO (kaimo bendruomenės, jaunimo, sporto, kultūros ir kitos organizacijos).</w:t>
            </w:r>
          </w:p>
        </w:tc>
      </w:tr>
      <w:tr w:rsidR="00641092" w14:paraId="2B997540" w14:textId="77777777">
        <w:trPr>
          <w:trHeight w:val="229"/>
        </w:trPr>
        <w:tc>
          <w:tcPr>
            <w:tcW w:w="3397" w:type="dxa"/>
            <w:vMerge/>
            <w:vAlign w:val="center"/>
          </w:tcPr>
          <w:p w14:paraId="4585A560"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33263835" w14:textId="77777777" w:rsidR="00641092" w:rsidRDefault="00000000">
            <w:pPr>
              <w:jc w:val="both"/>
            </w:pPr>
            <w:r>
              <w:rPr>
                <w:b/>
              </w:rPr>
              <w:t>Kvietimui skiriama VPS paramos lėšų suma</w:t>
            </w:r>
            <w:r>
              <w:t xml:space="preserve"> </w:t>
            </w:r>
            <w:r>
              <w:rPr>
                <w:b/>
              </w:rPr>
              <w:t>50 000,00 Eur.</w:t>
            </w:r>
            <w:r>
              <w:t xml:space="preserve"> Didžiausia galima parama vienam vietos projektui įgyvendinti </w:t>
            </w:r>
          </w:p>
          <w:p w14:paraId="5C47050C" w14:textId="77777777" w:rsidR="00641092" w:rsidRDefault="00000000">
            <w:pPr>
              <w:jc w:val="both"/>
              <w:rPr>
                <w:b/>
              </w:rPr>
            </w:pPr>
            <w:r>
              <w:rPr>
                <w:b/>
              </w:rPr>
              <w:t>50 000,00 Eur</w:t>
            </w:r>
          </w:p>
        </w:tc>
      </w:tr>
      <w:tr w:rsidR="00641092" w14:paraId="62954253" w14:textId="77777777">
        <w:trPr>
          <w:trHeight w:val="229"/>
        </w:trPr>
        <w:tc>
          <w:tcPr>
            <w:tcW w:w="3397" w:type="dxa"/>
            <w:vMerge/>
            <w:vAlign w:val="center"/>
          </w:tcPr>
          <w:p w14:paraId="3933F490" w14:textId="77777777" w:rsidR="00641092" w:rsidRDefault="00641092">
            <w:pPr>
              <w:widowControl w:val="0"/>
              <w:pBdr>
                <w:top w:val="nil"/>
                <w:left w:val="nil"/>
                <w:bottom w:val="nil"/>
                <w:right w:val="nil"/>
                <w:between w:val="nil"/>
              </w:pBdr>
              <w:spacing w:line="276" w:lineRule="auto"/>
              <w:rPr>
                <w:b/>
              </w:rPr>
            </w:pPr>
          </w:p>
        </w:tc>
        <w:tc>
          <w:tcPr>
            <w:tcW w:w="6521" w:type="dxa"/>
          </w:tcPr>
          <w:p w14:paraId="193A09C3" w14:textId="77777777" w:rsidR="00641092" w:rsidRDefault="00000000">
            <w:pPr>
              <w:pBdr>
                <w:top w:val="nil"/>
                <w:left w:val="nil"/>
                <w:bottom w:val="nil"/>
                <w:right w:val="nil"/>
                <w:between w:val="nil"/>
              </w:pBdr>
              <w:jc w:val="both"/>
              <w:rPr>
                <w:color w:val="000000"/>
              </w:rPr>
            </w:pPr>
            <w:r>
              <w:rPr>
                <w:b/>
                <w:color w:val="000000"/>
              </w:rPr>
              <w:t>Paramos vietos projektui įgyvendinti lyginamoji dalis</w:t>
            </w:r>
            <w:r>
              <w:rPr>
                <w:color w:val="000000"/>
              </w:rPr>
              <w:t xml:space="preserve"> </w:t>
            </w:r>
            <w:r>
              <w:rPr>
                <w:b/>
                <w:color w:val="000000"/>
              </w:rPr>
              <w:t>iki 95 proc.</w:t>
            </w:r>
            <w:r>
              <w:rPr>
                <w:b/>
                <w:color w:val="000000"/>
                <w:sz w:val="22"/>
                <w:szCs w:val="22"/>
              </w:rPr>
              <w:t xml:space="preserve"> visų tinkamų finansuoti vietos projektų išlaidų</w:t>
            </w:r>
            <w:r>
              <w:rPr>
                <w:color w:val="000000"/>
                <w:sz w:val="22"/>
                <w:szCs w:val="22"/>
              </w:rPr>
              <w:t xml:space="preserve">, </w:t>
            </w:r>
            <w:r w:rsidRPr="005A1023">
              <w:rPr>
                <w:color w:val="000000"/>
              </w:rPr>
              <w:t xml:space="preserve">kai vietos projektas </w:t>
            </w:r>
            <w:r w:rsidRPr="005A1023">
              <w:rPr>
                <w:b/>
                <w:color w:val="000000"/>
              </w:rPr>
              <w:t>yra bendruomeninio verslo</w:t>
            </w:r>
            <w:r w:rsidRPr="005A1023">
              <w:rPr>
                <w:color w:val="000000"/>
              </w:rPr>
              <w:t xml:space="preserve">, kaip apibrėžta Socialinio verslo vykdymo pagal Lietuvos kaimo plėtros 2014–2020 metų programos priemones gairėse, patvirtintose Lietuvos Respublikos žemės ūkio ministro 2017 m. lapkričio 9 d. įsakymu Nr. 3D-720 „Dėl Socialinio verslo vykdymo pagal Lietuvos kaimo plėtros 2014–2020 metų programos priemones gairių patvirtinimo“,  </w:t>
            </w:r>
            <w:r w:rsidRPr="005A1023">
              <w:rPr>
                <w:b/>
                <w:color w:val="000000"/>
              </w:rPr>
              <w:t>pobūdžio</w:t>
            </w:r>
            <w:r w:rsidRPr="005A1023">
              <w:rPr>
                <w:color w:val="000000"/>
              </w:rPr>
              <w:t>.</w:t>
            </w:r>
          </w:p>
        </w:tc>
      </w:tr>
      <w:tr w:rsidR="00641092" w14:paraId="300C9836" w14:textId="77777777">
        <w:trPr>
          <w:trHeight w:val="229"/>
        </w:trPr>
        <w:tc>
          <w:tcPr>
            <w:tcW w:w="3397" w:type="dxa"/>
            <w:vMerge/>
            <w:vAlign w:val="center"/>
          </w:tcPr>
          <w:p w14:paraId="131E44BE"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0B3FF7A8" w14:textId="77777777" w:rsidR="00641092" w:rsidRDefault="00000000">
            <w:pPr>
              <w:jc w:val="both"/>
            </w:pPr>
            <w:r>
              <w:rPr>
                <w:b/>
              </w:rPr>
              <w:t>Finansavimo šaltiniai:</w:t>
            </w:r>
            <w:r>
              <w:t xml:space="preserve"> </w:t>
            </w:r>
            <w:r>
              <w:rPr>
                <w:color w:val="000000"/>
                <w:sz w:val="22"/>
                <w:szCs w:val="22"/>
              </w:rPr>
              <w:t>EŽŪFKP ir Lietuvos Respublikos valstybės biudžeto lėšos</w:t>
            </w:r>
          </w:p>
        </w:tc>
      </w:tr>
      <w:tr w:rsidR="00641092" w14:paraId="55EC99F7" w14:textId="77777777">
        <w:trPr>
          <w:trHeight w:val="229"/>
        </w:trPr>
        <w:tc>
          <w:tcPr>
            <w:tcW w:w="3397" w:type="dxa"/>
            <w:vMerge w:val="restart"/>
            <w:vAlign w:val="center"/>
          </w:tcPr>
          <w:p w14:paraId="6E382196" w14:textId="77777777" w:rsidR="00641092" w:rsidRDefault="00641092">
            <w:pPr>
              <w:jc w:val="both"/>
              <w:rPr>
                <w:b/>
              </w:rPr>
            </w:pPr>
            <w:bookmarkStart w:id="0" w:name="_heading=h.gjdgxs" w:colFirst="0" w:colLast="0"/>
            <w:bookmarkEnd w:id="0"/>
          </w:p>
          <w:p w14:paraId="7A6D6CC0" w14:textId="77777777" w:rsidR="00641092" w:rsidRDefault="00641092">
            <w:pPr>
              <w:jc w:val="both"/>
              <w:rPr>
                <w:b/>
              </w:rPr>
            </w:pPr>
          </w:p>
          <w:p w14:paraId="52F20C4B" w14:textId="77777777" w:rsidR="00641092" w:rsidRDefault="00641092">
            <w:pPr>
              <w:jc w:val="both"/>
              <w:rPr>
                <w:b/>
              </w:rPr>
            </w:pPr>
          </w:p>
          <w:p w14:paraId="2ACE6D8B" w14:textId="77777777" w:rsidR="00641092" w:rsidRDefault="00000000">
            <w:pPr>
              <w:jc w:val="both"/>
              <w:rPr>
                <w:b/>
              </w:rPr>
            </w:pPr>
            <w:r>
              <w:rPr>
                <w:b/>
              </w:rPr>
              <w:t>VPS priemonė</w:t>
            </w:r>
          </w:p>
          <w:p w14:paraId="4C4D2E3C" w14:textId="77777777" w:rsidR="00641092" w:rsidRDefault="00000000">
            <w:pPr>
              <w:jc w:val="both"/>
            </w:pPr>
            <w:r>
              <w:rPr>
                <w:b/>
              </w:rPr>
              <w:lastRenderedPageBreak/>
              <w:t xml:space="preserve"> „Parama kaimo gyventojų aktyvumo ir pilietiškumo skatinimui, bendrų iniciatyvų rėmimui“ Nr. LEADER-19.2-SAVA-6  </w:t>
            </w:r>
          </w:p>
        </w:tc>
        <w:tc>
          <w:tcPr>
            <w:tcW w:w="6521" w:type="dxa"/>
          </w:tcPr>
          <w:p w14:paraId="47F38B3D" w14:textId="77777777" w:rsidR="00641092" w:rsidRDefault="00000000">
            <w:pPr>
              <w:jc w:val="both"/>
              <w:rPr>
                <w:b/>
                <w:i/>
                <w:sz w:val="20"/>
                <w:szCs w:val="20"/>
              </w:rPr>
            </w:pPr>
            <w:r>
              <w:rPr>
                <w:b/>
              </w:rPr>
              <w:lastRenderedPageBreak/>
              <w:t>Remiamos veiklos:</w:t>
            </w:r>
            <w:r>
              <w:rPr>
                <w:b/>
                <w:i/>
                <w:sz w:val="20"/>
                <w:szCs w:val="20"/>
              </w:rPr>
              <w:t xml:space="preserve"> </w:t>
            </w:r>
          </w:p>
          <w:p w14:paraId="65317C06" w14:textId="77777777" w:rsidR="00641092" w:rsidRDefault="00000000">
            <w:pPr>
              <w:jc w:val="both"/>
            </w:pPr>
            <w:r>
              <w:t>● Parama kaimo gyventojų aktyvumo ir pilietiškumo skatinimui, bendrų iniciatyvų rėmimui;</w:t>
            </w:r>
          </w:p>
          <w:p w14:paraId="366FDC5B" w14:textId="77777777" w:rsidR="00641092" w:rsidRDefault="00000000">
            <w:pPr>
              <w:jc w:val="both"/>
            </w:pPr>
            <w:r>
              <w:t>●  Parama sveikos gyvensenos ir aktyvaus poilsio propagavimui;</w:t>
            </w:r>
          </w:p>
          <w:p w14:paraId="7C65514B" w14:textId="77777777" w:rsidR="00641092" w:rsidRDefault="00000000">
            <w:pPr>
              <w:jc w:val="both"/>
              <w:rPr>
                <w:i/>
                <w:sz w:val="20"/>
                <w:szCs w:val="20"/>
              </w:rPr>
            </w:pPr>
            <w:r>
              <w:lastRenderedPageBreak/>
              <w:t>● Parama įvairių jaunimo iniciatyvų kūrimuisi ir motyvacijos gyventi kaime didinimui.</w:t>
            </w:r>
          </w:p>
        </w:tc>
      </w:tr>
      <w:tr w:rsidR="00641092" w14:paraId="2018B65A" w14:textId="77777777">
        <w:trPr>
          <w:trHeight w:val="229"/>
        </w:trPr>
        <w:tc>
          <w:tcPr>
            <w:tcW w:w="3397" w:type="dxa"/>
            <w:vMerge/>
            <w:vAlign w:val="center"/>
          </w:tcPr>
          <w:p w14:paraId="70DB6BF9" w14:textId="77777777" w:rsidR="00641092" w:rsidRDefault="00641092">
            <w:pPr>
              <w:widowControl w:val="0"/>
              <w:pBdr>
                <w:top w:val="nil"/>
                <w:left w:val="nil"/>
                <w:bottom w:val="nil"/>
                <w:right w:val="nil"/>
                <w:between w:val="nil"/>
              </w:pBdr>
              <w:spacing w:line="276" w:lineRule="auto"/>
              <w:rPr>
                <w:i/>
                <w:sz w:val="20"/>
                <w:szCs w:val="20"/>
              </w:rPr>
            </w:pPr>
          </w:p>
        </w:tc>
        <w:tc>
          <w:tcPr>
            <w:tcW w:w="6521" w:type="dxa"/>
          </w:tcPr>
          <w:p w14:paraId="2CCA2818" w14:textId="77777777" w:rsidR="00641092" w:rsidRDefault="00000000">
            <w:pPr>
              <w:jc w:val="both"/>
              <w:rPr>
                <w:b/>
              </w:rPr>
            </w:pPr>
            <w:r>
              <w:rPr>
                <w:b/>
              </w:rPr>
              <w:t xml:space="preserve">Tinkami vietos projektų vykdytojai: </w:t>
            </w:r>
          </w:p>
          <w:p w14:paraId="6270E547" w14:textId="44BB3431" w:rsidR="00641092" w:rsidRDefault="00000000">
            <w:pPr>
              <w:jc w:val="both"/>
            </w:pPr>
            <w:r>
              <w:t>● Dzūkijos VVG teritorijoje</w:t>
            </w:r>
            <w:r w:rsidR="00053C4A">
              <w:t xml:space="preserve"> (</w:t>
            </w:r>
            <w:r w:rsidR="00053C4A" w:rsidRPr="00053C4A">
              <w:t xml:space="preserve">Lazdijų rajono savivaldybė, išskyrus Lazdijų miestą) </w:t>
            </w:r>
            <w:r>
              <w:t xml:space="preserve"> registruotos ir veiklą vykdančios nevyriausybinės (bendruomenės, jaunimo, sporto, kultūros ir kt.) organizacijos.</w:t>
            </w:r>
          </w:p>
        </w:tc>
      </w:tr>
      <w:tr w:rsidR="00641092" w14:paraId="42B4B5F6" w14:textId="77777777">
        <w:trPr>
          <w:trHeight w:val="229"/>
        </w:trPr>
        <w:tc>
          <w:tcPr>
            <w:tcW w:w="3397" w:type="dxa"/>
            <w:vMerge/>
            <w:vAlign w:val="center"/>
          </w:tcPr>
          <w:p w14:paraId="6F186133" w14:textId="77777777" w:rsidR="00641092" w:rsidRDefault="00641092">
            <w:pPr>
              <w:widowControl w:val="0"/>
              <w:pBdr>
                <w:top w:val="nil"/>
                <w:left w:val="nil"/>
                <w:bottom w:val="nil"/>
                <w:right w:val="nil"/>
                <w:between w:val="nil"/>
              </w:pBdr>
              <w:spacing w:line="276" w:lineRule="auto"/>
            </w:pPr>
          </w:p>
        </w:tc>
        <w:tc>
          <w:tcPr>
            <w:tcW w:w="6521" w:type="dxa"/>
          </w:tcPr>
          <w:p w14:paraId="1555DECF" w14:textId="77777777" w:rsidR="00641092" w:rsidRDefault="00000000">
            <w:pPr>
              <w:jc w:val="both"/>
            </w:pPr>
            <w:r>
              <w:rPr>
                <w:b/>
              </w:rPr>
              <w:t>Kvietimui skiriama VPS paramos lėšų suma 22 055,00 Eur.</w:t>
            </w:r>
            <w:r>
              <w:t xml:space="preserve"> Didžiausia galima parama vienam vietos projektui įgyvendinti </w:t>
            </w:r>
          </w:p>
          <w:p w14:paraId="1A5179A7" w14:textId="77777777" w:rsidR="00641092" w:rsidRDefault="00000000">
            <w:pPr>
              <w:jc w:val="both"/>
              <w:rPr>
                <w:b/>
              </w:rPr>
            </w:pPr>
            <w:r>
              <w:rPr>
                <w:b/>
              </w:rPr>
              <w:t>10 000,00 Eur</w:t>
            </w:r>
          </w:p>
        </w:tc>
      </w:tr>
      <w:tr w:rsidR="00641092" w14:paraId="7BC10EBE" w14:textId="77777777">
        <w:trPr>
          <w:trHeight w:val="229"/>
        </w:trPr>
        <w:tc>
          <w:tcPr>
            <w:tcW w:w="3397" w:type="dxa"/>
            <w:vMerge/>
            <w:vAlign w:val="center"/>
          </w:tcPr>
          <w:p w14:paraId="29B58459" w14:textId="77777777" w:rsidR="00641092" w:rsidRDefault="00641092">
            <w:pPr>
              <w:widowControl w:val="0"/>
              <w:pBdr>
                <w:top w:val="nil"/>
                <w:left w:val="nil"/>
                <w:bottom w:val="nil"/>
                <w:right w:val="nil"/>
                <w:between w:val="nil"/>
              </w:pBdr>
              <w:spacing w:line="276" w:lineRule="auto"/>
              <w:rPr>
                <w:b/>
              </w:rPr>
            </w:pPr>
          </w:p>
        </w:tc>
        <w:tc>
          <w:tcPr>
            <w:tcW w:w="6521" w:type="dxa"/>
          </w:tcPr>
          <w:p w14:paraId="33A305FA" w14:textId="77777777" w:rsidR="00641092" w:rsidRDefault="00000000">
            <w:pPr>
              <w:rPr>
                <w:b/>
              </w:rPr>
            </w:pPr>
            <w:r>
              <w:rPr>
                <w:b/>
              </w:rPr>
              <w:t>Didžiausia paramos lėšų vietos projektui įgyvendinti lyginamoji dalis gali sudaryti:</w:t>
            </w:r>
          </w:p>
          <w:p w14:paraId="102911C7" w14:textId="77777777" w:rsidR="00641092" w:rsidRPr="005A1023" w:rsidRDefault="00000000">
            <w:pPr>
              <w:pBdr>
                <w:top w:val="nil"/>
                <w:left w:val="nil"/>
                <w:bottom w:val="nil"/>
                <w:right w:val="nil"/>
                <w:between w:val="nil"/>
              </w:pBdr>
              <w:jc w:val="both"/>
              <w:rPr>
                <w:color w:val="000000"/>
              </w:rPr>
            </w:pPr>
            <w:r>
              <w:rPr>
                <w:color w:val="000000"/>
              </w:rPr>
              <w:t xml:space="preserve">●  </w:t>
            </w:r>
            <w:r w:rsidRPr="005A1023">
              <w:rPr>
                <w:rFonts w:eastAsia="Times"/>
                <w:b/>
                <w:color w:val="000000"/>
              </w:rPr>
              <w:t>iki 95 proc.</w:t>
            </w:r>
            <w:r w:rsidRPr="005A1023">
              <w:rPr>
                <w:rFonts w:eastAsia="Times"/>
                <w:color w:val="000000"/>
              </w:rPr>
              <w:t xml:space="preserve"> vis</w:t>
            </w:r>
            <w:r w:rsidRPr="005A1023">
              <w:rPr>
                <w:color w:val="000000"/>
              </w:rPr>
              <w:t>ų</w:t>
            </w:r>
            <w:r w:rsidRPr="005A1023">
              <w:rPr>
                <w:rFonts w:eastAsia="Times"/>
                <w:color w:val="000000"/>
              </w:rPr>
              <w:t xml:space="preserve"> tinkam</w:t>
            </w:r>
            <w:r w:rsidRPr="005A1023">
              <w:rPr>
                <w:color w:val="000000"/>
              </w:rPr>
              <w:t>ų</w:t>
            </w:r>
            <w:r w:rsidRPr="005A1023">
              <w:rPr>
                <w:rFonts w:eastAsia="Times"/>
                <w:color w:val="000000"/>
              </w:rPr>
              <w:t xml:space="preserve"> finansuoti vietos projekt</w:t>
            </w:r>
            <w:r w:rsidRPr="005A1023">
              <w:rPr>
                <w:color w:val="000000"/>
              </w:rPr>
              <w:t>ų</w:t>
            </w:r>
            <w:r w:rsidRPr="005A1023">
              <w:rPr>
                <w:rFonts w:eastAsia="Times"/>
                <w:color w:val="000000"/>
              </w:rPr>
              <w:t xml:space="preserve"> išlaid</w:t>
            </w:r>
            <w:r w:rsidRPr="005A1023">
              <w:rPr>
                <w:color w:val="000000"/>
              </w:rPr>
              <w:t>ų</w:t>
            </w:r>
            <w:r w:rsidRPr="005A1023">
              <w:rPr>
                <w:rFonts w:eastAsia="Times"/>
                <w:color w:val="000000"/>
              </w:rPr>
              <w:t>, jei paramos prašoma veiklos vietos projektui (vietos veiklos projektu laikomas toks vietos projektas, kurio galutinis rezultatas pats savaime n</w:t>
            </w:r>
            <w:r w:rsidRPr="005A1023">
              <w:rPr>
                <w:color w:val="000000"/>
              </w:rPr>
              <w:t>ė</w:t>
            </w:r>
            <w:r w:rsidRPr="005A1023">
              <w:rPr>
                <w:rFonts w:eastAsia="Times"/>
                <w:color w:val="000000"/>
              </w:rPr>
              <w:t>ra materialusis turtas. Esm</w:t>
            </w:r>
            <w:r w:rsidRPr="005A1023">
              <w:rPr>
                <w:color w:val="000000"/>
              </w:rPr>
              <w:t>ė</w:t>
            </w:r>
            <w:r w:rsidRPr="005A1023">
              <w:rPr>
                <w:rFonts w:eastAsia="Times"/>
                <w:color w:val="000000"/>
              </w:rPr>
              <w:t xml:space="preserve"> yra pats projektas, o ne nuolatin</w:t>
            </w:r>
            <w:r w:rsidRPr="005A1023">
              <w:rPr>
                <w:color w:val="000000"/>
              </w:rPr>
              <w:t>ė</w:t>
            </w:r>
            <w:r w:rsidRPr="005A1023">
              <w:rPr>
                <w:rFonts w:eastAsia="Times"/>
                <w:color w:val="000000"/>
              </w:rPr>
              <w:t xml:space="preserve"> veikla);</w:t>
            </w:r>
          </w:p>
          <w:p w14:paraId="129BBD7D" w14:textId="77777777" w:rsidR="00641092" w:rsidRDefault="00000000">
            <w:pPr>
              <w:pBdr>
                <w:top w:val="nil"/>
                <w:left w:val="nil"/>
                <w:bottom w:val="nil"/>
                <w:right w:val="nil"/>
                <w:between w:val="nil"/>
              </w:pBdr>
              <w:jc w:val="both"/>
              <w:rPr>
                <w:color w:val="000000"/>
              </w:rPr>
            </w:pPr>
            <w:r w:rsidRPr="005A1023">
              <w:rPr>
                <w:color w:val="000000"/>
              </w:rPr>
              <w:t xml:space="preserve">●  </w:t>
            </w:r>
            <w:r w:rsidRPr="005A1023">
              <w:rPr>
                <w:rFonts w:eastAsia="Times"/>
                <w:b/>
                <w:color w:val="000000"/>
              </w:rPr>
              <w:t>iki 80 proc.</w:t>
            </w:r>
            <w:r w:rsidRPr="005A1023">
              <w:rPr>
                <w:rFonts w:eastAsia="Times"/>
                <w:color w:val="000000"/>
              </w:rPr>
              <w:t xml:space="preserve"> vis</w:t>
            </w:r>
            <w:r w:rsidRPr="005A1023">
              <w:rPr>
                <w:color w:val="000000"/>
              </w:rPr>
              <w:t>ų</w:t>
            </w:r>
            <w:r w:rsidRPr="005A1023">
              <w:rPr>
                <w:rFonts w:eastAsia="Times"/>
                <w:color w:val="000000"/>
              </w:rPr>
              <w:t xml:space="preserve"> tinkam</w:t>
            </w:r>
            <w:r w:rsidRPr="005A1023">
              <w:rPr>
                <w:color w:val="000000"/>
              </w:rPr>
              <w:t>ų</w:t>
            </w:r>
            <w:r w:rsidRPr="005A1023">
              <w:rPr>
                <w:rFonts w:eastAsia="Times"/>
                <w:color w:val="000000"/>
              </w:rPr>
              <w:t xml:space="preserve"> finansuoti vietos projekt</w:t>
            </w:r>
            <w:r w:rsidRPr="005A1023">
              <w:rPr>
                <w:color w:val="000000"/>
              </w:rPr>
              <w:t>ų</w:t>
            </w:r>
            <w:r w:rsidRPr="005A1023">
              <w:rPr>
                <w:rFonts w:eastAsia="Times"/>
                <w:color w:val="000000"/>
              </w:rPr>
              <w:t xml:space="preserve"> išlaid</w:t>
            </w:r>
            <w:r w:rsidRPr="005A1023">
              <w:rPr>
                <w:color w:val="000000"/>
              </w:rPr>
              <w:t>ų</w:t>
            </w:r>
            <w:r w:rsidRPr="005A1023">
              <w:rPr>
                <w:rFonts w:eastAsia="Times"/>
                <w:color w:val="000000"/>
              </w:rPr>
              <w:t xml:space="preserve">, jei vietos projekte numatytos investicijos </w:t>
            </w:r>
            <w:r w:rsidRPr="005A1023">
              <w:rPr>
                <w:color w:val="000000"/>
              </w:rPr>
              <w:t>į</w:t>
            </w:r>
            <w:r w:rsidRPr="005A1023">
              <w:rPr>
                <w:rFonts w:eastAsia="Times"/>
                <w:color w:val="000000"/>
              </w:rPr>
              <w:t xml:space="preserve"> </w:t>
            </w:r>
            <w:r w:rsidRPr="005A1023">
              <w:rPr>
                <w:color w:val="000000"/>
              </w:rPr>
              <w:t>į</w:t>
            </w:r>
            <w:r w:rsidRPr="005A1023">
              <w:rPr>
                <w:rFonts w:eastAsia="Times"/>
                <w:color w:val="000000"/>
              </w:rPr>
              <w:t>rang</w:t>
            </w:r>
            <w:r w:rsidRPr="005A1023">
              <w:rPr>
                <w:color w:val="000000"/>
              </w:rPr>
              <w:t>ą</w:t>
            </w:r>
            <w:r w:rsidRPr="005A1023">
              <w:rPr>
                <w:rFonts w:eastAsia="Times"/>
                <w:color w:val="000000"/>
              </w:rPr>
              <w:t xml:space="preserve"> ir kit</w:t>
            </w:r>
            <w:r w:rsidRPr="005A1023">
              <w:rPr>
                <w:color w:val="000000"/>
              </w:rPr>
              <w:t>ą</w:t>
            </w:r>
            <w:r w:rsidRPr="005A1023">
              <w:rPr>
                <w:rFonts w:eastAsia="Times"/>
                <w:color w:val="000000"/>
              </w:rPr>
              <w:t xml:space="preserve"> material</w:t>
            </w:r>
            <w:r w:rsidRPr="005A1023">
              <w:rPr>
                <w:color w:val="000000"/>
              </w:rPr>
              <w:t>ų</w:t>
            </w:r>
            <w:r w:rsidRPr="005A1023">
              <w:rPr>
                <w:rFonts w:eastAsia="Times"/>
                <w:color w:val="000000"/>
              </w:rPr>
              <w:t>j</w:t>
            </w:r>
            <w:r w:rsidRPr="005A1023">
              <w:rPr>
                <w:color w:val="000000"/>
              </w:rPr>
              <w:t>į</w:t>
            </w:r>
            <w:r w:rsidRPr="005A1023">
              <w:rPr>
                <w:rFonts w:eastAsia="Times"/>
                <w:color w:val="000000"/>
              </w:rPr>
              <w:t xml:space="preserve"> turt</w:t>
            </w:r>
            <w:r w:rsidRPr="005A1023">
              <w:rPr>
                <w:color w:val="000000"/>
              </w:rPr>
              <w:t>ą</w:t>
            </w:r>
            <w:r w:rsidRPr="005A1023">
              <w:rPr>
                <w:rFonts w:eastAsia="Times"/>
                <w:color w:val="000000"/>
              </w:rPr>
              <w:t xml:space="preserve"> - nauj</w:t>
            </w:r>
            <w:r w:rsidRPr="005A1023">
              <w:rPr>
                <w:color w:val="000000"/>
              </w:rPr>
              <w:t>ų</w:t>
            </w:r>
            <w:r w:rsidRPr="005A1023">
              <w:rPr>
                <w:rFonts w:eastAsia="Times"/>
                <w:color w:val="000000"/>
              </w:rPr>
              <w:t xml:space="preserve"> preki</w:t>
            </w:r>
            <w:r w:rsidRPr="005A1023">
              <w:rPr>
                <w:color w:val="000000"/>
              </w:rPr>
              <w:t>ų</w:t>
            </w:r>
            <w:r w:rsidRPr="005A1023">
              <w:rPr>
                <w:rFonts w:eastAsia="Times"/>
                <w:color w:val="000000"/>
              </w:rPr>
              <w:t xml:space="preserve">, </w:t>
            </w:r>
            <w:r w:rsidRPr="005A1023">
              <w:rPr>
                <w:color w:val="000000"/>
              </w:rPr>
              <w:t>į</w:t>
            </w:r>
            <w:r w:rsidRPr="005A1023">
              <w:rPr>
                <w:rFonts w:eastAsia="Times"/>
                <w:color w:val="000000"/>
              </w:rPr>
              <w:t>rengini</w:t>
            </w:r>
            <w:r w:rsidRPr="005A1023">
              <w:rPr>
                <w:color w:val="000000"/>
              </w:rPr>
              <w:t>ų</w:t>
            </w:r>
            <w:r w:rsidRPr="005A1023">
              <w:rPr>
                <w:rFonts w:eastAsia="Times"/>
                <w:color w:val="000000"/>
              </w:rPr>
              <w:t xml:space="preserve"> ir (arba) </w:t>
            </w:r>
            <w:r w:rsidRPr="005A1023">
              <w:rPr>
                <w:color w:val="000000"/>
              </w:rPr>
              <w:t>į</w:t>
            </w:r>
            <w:r w:rsidRPr="005A1023">
              <w:rPr>
                <w:rFonts w:eastAsia="Times"/>
                <w:color w:val="000000"/>
              </w:rPr>
              <w:t>rangos (ilgalaikio turto), skirt</w:t>
            </w:r>
            <w:r w:rsidRPr="005A1023">
              <w:rPr>
                <w:color w:val="000000"/>
              </w:rPr>
              <w:t>ų</w:t>
            </w:r>
            <w:r w:rsidRPr="005A1023">
              <w:rPr>
                <w:rFonts w:eastAsia="Times"/>
                <w:color w:val="000000"/>
              </w:rPr>
              <w:t xml:space="preserve"> projekto reikm</w:t>
            </w:r>
            <w:r w:rsidRPr="005A1023">
              <w:rPr>
                <w:color w:val="000000"/>
              </w:rPr>
              <w:t>ė</w:t>
            </w:r>
            <w:r w:rsidRPr="005A1023">
              <w:rPr>
                <w:rFonts w:eastAsia="Times"/>
                <w:color w:val="000000"/>
              </w:rPr>
              <w:t xml:space="preserve">ms, </w:t>
            </w:r>
            <w:r w:rsidRPr="005A1023">
              <w:rPr>
                <w:color w:val="000000"/>
              </w:rPr>
              <w:t>į</w:t>
            </w:r>
            <w:r w:rsidRPr="005A1023">
              <w:rPr>
                <w:rFonts w:eastAsia="Times"/>
                <w:color w:val="000000"/>
              </w:rPr>
              <w:t>sigijimo išlaidos.</w:t>
            </w:r>
          </w:p>
        </w:tc>
      </w:tr>
      <w:tr w:rsidR="00641092" w14:paraId="5D56D24B" w14:textId="77777777">
        <w:trPr>
          <w:trHeight w:val="229"/>
        </w:trPr>
        <w:tc>
          <w:tcPr>
            <w:tcW w:w="3397" w:type="dxa"/>
            <w:vMerge/>
            <w:vAlign w:val="center"/>
          </w:tcPr>
          <w:p w14:paraId="385F80EA"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42E16E72" w14:textId="77777777" w:rsidR="00641092" w:rsidRDefault="00000000">
            <w:pPr>
              <w:jc w:val="both"/>
            </w:pPr>
            <w:r>
              <w:rPr>
                <w:b/>
              </w:rPr>
              <w:t>Finansavimo šaltiniai:</w:t>
            </w:r>
            <w:r>
              <w:t xml:space="preserve"> </w:t>
            </w:r>
            <w:r>
              <w:rPr>
                <w:color w:val="000000"/>
                <w:sz w:val="22"/>
                <w:szCs w:val="22"/>
              </w:rPr>
              <w:t>EŽŪFKP ir Lietuvos Respublikos valstybės biudžeto lėšos</w:t>
            </w:r>
          </w:p>
        </w:tc>
      </w:tr>
      <w:tr w:rsidR="00641092" w14:paraId="2DD22532" w14:textId="77777777">
        <w:trPr>
          <w:trHeight w:val="229"/>
        </w:trPr>
        <w:tc>
          <w:tcPr>
            <w:tcW w:w="3397" w:type="dxa"/>
            <w:vMerge w:val="restart"/>
            <w:vAlign w:val="center"/>
          </w:tcPr>
          <w:p w14:paraId="66CE8101" w14:textId="3B8FBBF1" w:rsidR="00641092" w:rsidRDefault="00000000">
            <w:pPr>
              <w:jc w:val="both"/>
              <w:rPr>
                <w:b/>
              </w:rPr>
            </w:pPr>
            <w:r>
              <w:rPr>
                <w:b/>
                <w:color w:val="000000"/>
              </w:rPr>
              <w:t>VPS priemonė „Sumanaus kaimo kūrimas“ Nr. LEADER-</w:t>
            </w:r>
            <w:r w:rsidR="00E86353">
              <w:rPr>
                <w:b/>
                <w:color w:val="000000"/>
              </w:rPr>
              <w:t>1</w:t>
            </w:r>
            <w:r>
              <w:rPr>
                <w:b/>
                <w:color w:val="000000"/>
              </w:rPr>
              <w:t>9.2.-SAVA-7</w:t>
            </w:r>
          </w:p>
        </w:tc>
        <w:tc>
          <w:tcPr>
            <w:tcW w:w="6521" w:type="dxa"/>
          </w:tcPr>
          <w:p w14:paraId="1B37E393" w14:textId="77777777" w:rsidR="00641092" w:rsidRDefault="00000000">
            <w:pPr>
              <w:pBdr>
                <w:top w:val="nil"/>
                <w:left w:val="nil"/>
                <w:bottom w:val="nil"/>
                <w:right w:val="nil"/>
                <w:between w:val="nil"/>
              </w:pBdr>
              <w:jc w:val="both"/>
              <w:rPr>
                <w:b/>
                <w:color w:val="000000"/>
              </w:rPr>
            </w:pPr>
            <w:r>
              <w:rPr>
                <w:b/>
                <w:color w:val="000000"/>
              </w:rPr>
              <w:t>Remiamos veiklos:</w:t>
            </w:r>
          </w:p>
          <w:p w14:paraId="4A223A92" w14:textId="77777777" w:rsidR="00641092" w:rsidRDefault="00000000">
            <w:pPr>
              <w:pBdr>
                <w:top w:val="nil"/>
                <w:left w:val="nil"/>
                <w:bottom w:val="nil"/>
                <w:right w:val="nil"/>
                <w:between w:val="nil"/>
              </w:pBdr>
              <w:jc w:val="both"/>
              <w:rPr>
                <w:color w:val="000000"/>
              </w:rPr>
            </w:pPr>
            <w:r>
              <w:rPr>
                <w:i/>
                <w:color w:val="000000"/>
                <w:sz w:val="20"/>
                <w:szCs w:val="20"/>
              </w:rPr>
              <w:t xml:space="preserve"> </w:t>
            </w:r>
            <w:r>
              <w:rPr>
                <w:color w:val="000000"/>
              </w:rPr>
              <w:t>● Socialinių, kultūrinių, švietimo, užimtumo, laisvalaikio praleidimo organizavimo ir kitų paslaugų, reikalingų vietos gyventojams ir atvykstantiems turistams teikimas (pvz.: mobilūs jaunimo centrai, informacinių technologijų,  išmaniųjų paslaugų teikimas, naujų turizmo traukos centrų, erdvių įkūrimas ar esamų modernizavimas,  pavežėjimo  ir kitų paslaugų platformų sukūrimas ir t.t.);  </w:t>
            </w:r>
          </w:p>
          <w:p w14:paraId="1E2DC769" w14:textId="77777777" w:rsidR="00641092" w:rsidRDefault="00000000">
            <w:pPr>
              <w:pBdr>
                <w:top w:val="nil"/>
                <w:left w:val="nil"/>
                <w:bottom w:val="nil"/>
                <w:right w:val="nil"/>
                <w:between w:val="nil"/>
              </w:pBdr>
              <w:jc w:val="both"/>
              <w:rPr>
                <w:color w:val="000000"/>
              </w:rPr>
            </w:pPr>
            <w:r>
              <w:rPr>
                <w:color w:val="000000"/>
              </w:rPr>
              <w:t>● Sąlygų ekonominėms veikloms ar verslui kurti/ plėtoti sudarymas;</w:t>
            </w:r>
          </w:p>
          <w:p w14:paraId="5D47CED9" w14:textId="77777777" w:rsidR="00641092" w:rsidRDefault="00000000">
            <w:pPr>
              <w:pBdr>
                <w:top w:val="nil"/>
                <w:left w:val="nil"/>
                <w:bottom w:val="nil"/>
                <w:right w:val="nil"/>
                <w:between w:val="nil"/>
              </w:pBdr>
              <w:jc w:val="both"/>
              <w:rPr>
                <w:color w:val="000000"/>
              </w:rPr>
            </w:pPr>
            <w:r>
              <w:rPr>
                <w:color w:val="000000"/>
              </w:rPr>
              <w:t> ● Alternatyvių energijos šaltinių, aplinkos apsaugos ir (ar) klimato kaitos pokyčių švelninimo elementų  diegimas;</w:t>
            </w:r>
          </w:p>
          <w:p w14:paraId="26D75484" w14:textId="77777777" w:rsidR="00641092" w:rsidRDefault="00000000">
            <w:pPr>
              <w:pBdr>
                <w:top w:val="nil"/>
                <w:left w:val="nil"/>
                <w:bottom w:val="nil"/>
                <w:right w:val="nil"/>
                <w:between w:val="nil"/>
              </w:pBdr>
              <w:jc w:val="both"/>
              <w:rPr>
                <w:color w:val="000000"/>
              </w:rPr>
            </w:pPr>
            <w:bookmarkStart w:id="1" w:name="_heading=h.30j0zll" w:colFirst="0" w:colLast="0"/>
            <w:bookmarkEnd w:id="1"/>
            <w:r>
              <w:rPr>
                <w:color w:val="000000"/>
              </w:rPr>
              <w:t> ● Esamų ir naujai kuriamų vietos paslaugų/produktų kūrimas, populiarinimas, įvairinimas, edukacinių programų vykdymas.</w:t>
            </w:r>
          </w:p>
        </w:tc>
      </w:tr>
      <w:tr w:rsidR="00641092" w14:paraId="78BD0F04" w14:textId="77777777">
        <w:trPr>
          <w:trHeight w:val="229"/>
        </w:trPr>
        <w:tc>
          <w:tcPr>
            <w:tcW w:w="3397" w:type="dxa"/>
            <w:vMerge/>
            <w:vAlign w:val="center"/>
          </w:tcPr>
          <w:p w14:paraId="71E9AF73"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2CFCC923" w14:textId="77777777" w:rsidR="00641092" w:rsidRDefault="00000000">
            <w:pPr>
              <w:pBdr>
                <w:top w:val="nil"/>
                <w:left w:val="nil"/>
                <w:bottom w:val="nil"/>
                <w:right w:val="nil"/>
                <w:between w:val="nil"/>
              </w:pBdr>
              <w:jc w:val="both"/>
              <w:rPr>
                <w:color w:val="000000"/>
              </w:rPr>
            </w:pPr>
            <w:r>
              <w:rPr>
                <w:b/>
                <w:color w:val="000000"/>
              </w:rPr>
              <w:t>Tinkami vietos projektų vykdytojai:</w:t>
            </w:r>
            <w:r>
              <w:rPr>
                <w:color w:val="000000"/>
              </w:rPr>
              <w:t xml:space="preserve"> Dzūkijos VVG teritorijoje (Lazdijų rajono savivaldybė, išskyrus Lazdijų miestą) registruoti ir/ar  veiklą vykdantys viešieji   juridiniai asmenys</w:t>
            </w:r>
          </w:p>
        </w:tc>
      </w:tr>
      <w:tr w:rsidR="00641092" w14:paraId="752AF809" w14:textId="77777777">
        <w:trPr>
          <w:trHeight w:val="229"/>
        </w:trPr>
        <w:tc>
          <w:tcPr>
            <w:tcW w:w="3397" w:type="dxa"/>
            <w:vMerge/>
            <w:vAlign w:val="center"/>
          </w:tcPr>
          <w:p w14:paraId="07F5FB5A" w14:textId="77777777" w:rsidR="00641092" w:rsidRDefault="00641092">
            <w:pPr>
              <w:widowControl w:val="0"/>
              <w:pBdr>
                <w:top w:val="nil"/>
                <w:left w:val="nil"/>
                <w:bottom w:val="nil"/>
                <w:right w:val="nil"/>
                <w:between w:val="nil"/>
              </w:pBdr>
              <w:spacing w:line="276" w:lineRule="auto"/>
              <w:rPr>
                <w:color w:val="000000"/>
              </w:rPr>
            </w:pPr>
          </w:p>
        </w:tc>
        <w:tc>
          <w:tcPr>
            <w:tcW w:w="6521" w:type="dxa"/>
          </w:tcPr>
          <w:p w14:paraId="02B85895" w14:textId="77777777" w:rsidR="00641092" w:rsidRDefault="00000000">
            <w:pPr>
              <w:jc w:val="both"/>
            </w:pPr>
            <w:r>
              <w:rPr>
                <w:b/>
              </w:rPr>
              <w:t>Kvietimui skiriama VPS paramos lėšų suma 200 000,00</w:t>
            </w:r>
            <w:r>
              <w:t xml:space="preserve"> Eur. Didžiausia galima parama vienam vietos projektui įgyvendinti </w:t>
            </w:r>
            <w:r>
              <w:rPr>
                <w:b/>
              </w:rPr>
              <w:t>200 000,00 Eur.</w:t>
            </w:r>
          </w:p>
        </w:tc>
      </w:tr>
      <w:tr w:rsidR="00641092" w14:paraId="5ECD2572" w14:textId="77777777">
        <w:trPr>
          <w:trHeight w:val="229"/>
        </w:trPr>
        <w:tc>
          <w:tcPr>
            <w:tcW w:w="3397" w:type="dxa"/>
            <w:vMerge/>
            <w:vAlign w:val="center"/>
          </w:tcPr>
          <w:p w14:paraId="0C7A5C0C" w14:textId="77777777" w:rsidR="00641092" w:rsidRDefault="00641092">
            <w:pPr>
              <w:widowControl w:val="0"/>
              <w:pBdr>
                <w:top w:val="nil"/>
                <w:left w:val="nil"/>
                <w:bottom w:val="nil"/>
                <w:right w:val="nil"/>
                <w:between w:val="nil"/>
              </w:pBdr>
              <w:spacing w:line="276" w:lineRule="auto"/>
            </w:pPr>
          </w:p>
        </w:tc>
        <w:tc>
          <w:tcPr>
            <w:tcW w:w="6521" w:type="dxa"/>
          </w:tcPr>
          <w:p w14:paraId="4D29FC9E" w14:textId="77777777" w:rsidR="00641092" w:rsidRDefault="00000000">
            <w:pPr>
              <w:jc w:val="both"/>
            </w:pPr>
            <w:r>
              <w:t xml:space="preserve">Paramos vietos projektui įgyvendinti lyginamoji dalis </w:t>
            </w:r>
            <w:r>
              <w:rPr>
                <w:b/>
              </w:rPr>
              <w:t>iki 80 proc.</w:t>
            </w:r>
          </w:p>
        </w:tc>
      </w:tr>
      <w:tr w:rsidR="00641092" w14:paraId="3FED6510" w14:textId="77777777">
        <w:trPr>
          <w:trHeight w:val="229"/>
        </w:trPr>
        <w:tc>
          <w:tcPr>
            <w:tcW w:w="3397" w:type="dxa"/>
            <w:vMerge/>
            <w:vAlign w:val="center"/>
          </w:tcPr>
          <w:p w14:paraId="7F225D67" w14:textId="77777777" w:rsidR="00641092" w:rsidRDefault="00641092">
            <w:pPr>
              <w:widowControl w:val="0"/>
              <w:pBdr>
                <w:top w:val="nil"/>
                <w:left w:val="nil"/>
                <w:bottom w:val="nil"/>
                <w:right w:val="nil"/>
                <w:between w:val="nil"/>
              </w:pBdr>
              <w:spacing w:line="276" w:lineRule="auto"/>
            </w:pPr>
          </w:p>
        </w:tc>
        <w:tc>
          <w:tcPr>
            <w:tcW w:w="6521" w:type="dxa"/>
          </w:tcPr>
          <w:p w14:paraId="64663433" w14:textId="77777777" w:rsidR="00641092" w:rsidRDefault="00000000">
            <w:pPr>
              <w:jc w:val="both"/>
              <w:rPr>
                <w:i/>
                <w:sz w:val="20"/>
                <w:szCs w:val="20"/>
              </w:rPr>
            </w:pPr>
            <w:r>
              <w:rPr>
                <w:b/>
              </w:rPr>
              <w:t>Finansavimo šaltiniai:</w:t>
            </w:r>
            <w:r>
              <w:t xml:space="preserve"> </w:t>
            </w:r>
            <w:r>
              <w:rPr>
                <w:color w:val="000000"/>
              </w:rPr>
              <w:t>EURI lėšos.</w:t>
            </w:r>
          </w:p>
        </w:tc>
      </w:tr>
    </w:tbl>
    <w:p w14:paraId="114AFD2B" w14:textId="77777777" w:rsidR="00641092" w:rsidRDefault="00641092">
      <w:pPr>
        <w:spacing w:after="0" w:line="240" w:lineRule="auto"/>
        <w:ind w:firstLine="567"/>
        <w:jc w:val="both"/>
      </w:pPr>
    </w:p>
    <w:p w14:paraId="04DF12BF" w14:textId="77777777" w:rsidR="00641092" w:rsidRDefault="00000000">
      <w:pPr>
        <w:spacing w:before="120" w:after="120" w:line="240" w:lineRule="auto"/>
        <w:ind w:firstLine="567"/>
        <w:jc w:val="both"/>
      </w:pPr>
      <w:r>
        <w:t xml:space="preserve">Bendra kvietimo teikti vietos projektus suma </w:t>
      </w:r>
      <w:r>
        <w:rPr>
          <w:b/>
        </w:rPr>
        <w:t xml:space="preserve">366 740,00 </w:t>
      </w:r>
      <w:r>
        <w:t xml:space="preserve">Eur iš EŽŪFKP, Lietuvos Respublikos valstybės biudžeto lėšų. </w:t>
      </w:r>
    </w:p>
    <w:p w14:paraId="7CDEDEBB" w14:textId="1578215D" w:rsidR="00641092" w:rsidRDefault="00000000">
      <w:pPr>
        <w:spacing w:after="0" w:line="276" w:lineRule="auto"/>
        <w:ind w:firstLine="567"/>
        <w:jc w:val="both"/>
      </w:pPr>
      <w:r>
        <w:lastRenderedPageBreak/>
        <w:t xml:space="preserve">Vietos projektų finansavimo sąlygų aprašai skelbiami šiose interneto svetainėse, </w:t>
      </w:r>
      <w:hyperlink r:id="rId11">
        <w:r>
          <w:rPr>
            <w:color w:val="0563C1"/>
            <w:u w:val="single"/>
          </w:rPr>
          <w:t>www.dzukijosvvg.lt</w:t>
        </w:r>
      </w:hyperlink>
      <w:r>
        <w:t xml:space="preserve"> ir </w:t>
      </w:r>
      <w:hyperlink r:id="rId12">
        <w:r>
          <w:rPr>
            <w:color w:val="0563C1"/>
            <w:u w:val="single"/>
          </w:rPr>
          <w:t>www.nma.lt</w:t>
        </w:r>
      </w:hyperlink>
      <w:r>
        <w:t xml:space="preserve">, taip pat VPS vykdytojos būstinėje adresu: </w:t>
      </w:r>
      <w:r>
        <w:rPr>
          <w:b/>
        </w:rPr>
        <w:t xml:space="preserve">Vilniaus g. 1-427, Lazdijai. </w:t>
      </w:r>
      <w:r>
        <w:t>Taip pat šioje spaudoje: rajoniniame laikraštyje</w:t>
      </w:r>
      <w:r w:rsidR="003D0618">
        <w:t xml:space="preserve"> ...</w:t>
      </w:r>
      <w:r>
        <w:t>.</w:t>
      </w:r>
    </w:p>
    <w:p w14:paraId="0D13B8BA" w14:textId="77777777" w:rsidR="00641092" w:rsidRDefault="00000000">
      <w:pPr>
        <w:spacing w:after="0" w:line="276" w:lineRule="auto"/>
        <w:ind w:firstLine="567"/>
        <w:jc w:val="both"/>
      </w:pPr>
      <w:r>
        <w:t xml:space="preserve">Kvietimas teikti vietos projektus galioja </w:t>
      </w:r>
      <w:r>
        <w:rPr>
          <w:b/>
        </w:rPr>
        <w:t>nuo  2023 m</w:t>
      </w:r>
      <w:r>
        <w:t xml:space="preserve">. </w:t>
      </w:r>
      <w:r>
        <w:rPr>
          <w:b/>
        </w:rPr>
        <w:t>vasario mėn. 27 d. 08.00 val. iki  2023 m. balandžio mėn. 24 d</w:t>
      </w:r>
      <w:r>
        <w:t xml:space="preserve">. </w:t>
      </w:r>
      <w:r>
        <w:rPr>
          <w:b/>
        </w:rPr>
        <w:t>24.00 val.</w:t>
      </w:r>
    </w:p>
    <w:p w14:paraId="48A276BC" w14:textId="77777777" w:rsidR="00641092" w:rsidRDefault="00000000">
      <w:pPr>
        <w:spacing w:before="120" w:after="120" w:line="240" w:lineRule="auto"/>
        <w:ind w:firstLine="567"/>
        <w:jc w:val="both"/>
      </w:pPr>
      <w:r>
        <w:rPr>
          <w:b/>
        </w:rPr>
        <w:t>Vietos projektų paraiškos priimamos</w:t>
      </w:r>
      <w:r>
        <w:t xml:space="preserve"> pasirašytos </w:t>
      </w:r>
      <w:r>
        <w:rPr>
          <w:color w:val="000000"/>
        </w:rPr>
        <w:t xml:space="preserve">kvalifikuotu  elektroniniu parašu, siunčiant elektroniniu paštu: </w:t>
      </w:r>
      <w:hyperlink r:id="rId13">
        <w:r>
          <w:rPr>
            <w:color w:val="0563C1"/>
            <w:u w:val="single"/>
          </w:rPr>
          <w:t>info@dzukijosvvg.lt</w:t>
        </w:r>
      </w:hyperlink>
      <w:r>
        <w:t>.</w:t>
      </w:r>
    </w:p>
    <w:p w14:paraId="1BB1E8DC" w14:textId="77777777" w:rsidR="00641092" w:rsidRDefault="00000000">
      <w:pPr>
        <w:spacing w:before="120" w:after="120" w:line="240" w:lineRule="auto"/>
        <w:ind w:firstLine="567"/>
        <w:jc w:val="both"/>
      </w:pPr>
      <w: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133EFC3E" w14:textId="77777777" w:rsidR="00641092" w:rsidRDefault="00000000">
      <w:pPr>
        <w:spacing w:after="0" w:line="240" w:lineRule="auto"/>
        <w:ind w:firstLine="567"/>
        <w:jc w:val="both"/>
      </w:pPr>
      <w: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725F9277" w14:textId="77777777" w:rsidR="00641092" w:rsidRDefault="00000000">
      <w:pPr>
        <w:spacing w:after="0" w:line="276" w:lineRule="auto"/>
        <w:ind w:firstLine="567"/>
        <w:jc w:val="both"/>
      </w:pPr>
      <w:r>
        <w:rPr>
          <w:b/>
        </w:rPr>
        <w:t>Informacija apie kvietimą teikti vietos projektus ir vietos projektų įgyvendinimą teikiama</w:t>
      </w:r>
      <w:r>
        <w:t xml:space="preserve"> darbo dienomis nuo  8.00 iki 15.45  val., telefonu 8 616 23197,  8 603 19313, 8 607 93668 ir el. paštu: </w:t>
      </w:r>
      <w:hyperlink r:id="rId14">
        <w:r>
          <w:rPr>
            <w:color w:val="0563C1"/>
            <w:u w:val="single"/>
          </w:rPr>
          <w:t>info@dzukijosvvg.lt</w:t>
        </w:r>
      </w:hyperlink>
      <w:r>
        <w:t xml:space="preserve">. </w:t>
      </w:r>
    </w:p>
    <w:p w14:paraId="5782C50F" w14:textId="77777777" w:rsidR="00641092" w:rsidRDefault="00641092">
      <w:pPr>
        <w:spacing w:after="0" w:line="240" w:lineRule="auto"/>
        <w:ind w:firstLine="567"/>
        <w:jc w:val="both"/>
      </w:pPr>
    </w:p>
    <w:p w14:paraId="39BCF4B9" w14:textId="77777777" w:rsidR="00641092" w:rsidRDefault="00000000">
      <w:pPr>
        <w:spacing w:before="120" w:after="120" w:line="240" w:lineRule="auto"/>
        <w:jc w:val="center"/>
      </w:pPr>
      <w:r>
        <w:t>_____________________</w:t>
      </w:r>
    </w:p>
    <w:sectPr w:rsidR="00641092">
      <w:headerReference w:type="default" r:id="rId15"/>
      <w:footerReference w:type="first" r:id="rId16"/>
      <w:pgSz w:w="12240" w:h="15840"/>
      <w:pgMar w:top="1134" w:right="567" w:bottom="1191"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9182" w14:textId="77777777" w:rsidR="002359D3" w:rsidRDefault="002359D3">
      <w:pPr>
        <w:spacing w:after="0" w:line="240" w:lineRule="auto"/>
      </w:pPr>
      <w:r>
        <w:separator/>
      </w:r>
    </w:p>
  </w:endnote>
  <w:endnote w:type="continuationSeparator" w:id="0">
    <w:p w14:paraId="480E637D" w14:textId="77777777" w:rsidR="002359D3" w:rsidRDefault="0023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F7D5" w14:textId="77777777" w:rsidR="00641092"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t xml:space="preserve">        </w:t>
    </w:r>
  </w:p>
  <w:p w14:paraId="3DA39220" w14:textId="77777777" w:rsidR="00641092" w:rsidRDefault="0064109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662F" w14:textId="77777777" w:rsidR="002359D3" w:rsidRDefault="002359D3">
      <w:pPr>
        <w:spacing w:after="0" w:line="240" w:lineRule="auto"/>
      </w:pPr>
      <w:r>
        <w:separator/>
      </w:r>
    </w:p>
  </w:footnote>
  <w:footnote w:type="continuationSeparator" w:id="0">
    <w:p w14:paraId="54147397" w14:textId="77777777" w:rsidR="002359D3" w:rsidRDefault="0023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A5F3" w14:textId="77777777" w:rsidR="00641092"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7B45">
      <w:rPr>
        <w:noProof/>
        <w:color w:val="000000"/>
      </w:rPr>
      <w:t>2</w:t>
    </w:r>
    <w:r>
      <w:rPr>
        <w:color w:val="000000"/>
      </w:rPr>
      <w:fldChar w:fldCharType="end"/>
    </w:r>
  </w:p>
  <w:p w14:paraId="75753FE7" w14:textId="77777777" w:rsidR="00641092" w:rsidRDefault="00641092">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92"/>
    <w:rsid w:val="00053C4A"/>
    <w:rsid w:val="002359D3"/>
    <w:rsid w:val="003D0618"/>
    <w:rsid w:val="005A1023"/>
    <w:rsid w:val="00641092"/>
    <w:rsid w:val="00671201"/>
    <w:rsid w:val="007C7B45"/>
    <w:rsid w:val="007E1AA7"/>
    <w:rsid w:val="00AB5071"/>
    <w:rsid w:val="00B01997"/>
    <w:rsid w:val="00B13780"/>
    <w:rsid w:val="00C23B28"/>
    <w:rsid w:val="00E45C46"/>
    <w:rsid w:val="00E86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959B"/>
  <w15:docId w15:val="{1BC079D2-2854-4808-B815-9A461EAE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2AA5"/>
    <w:pPr>
      <w:spacing w:after="0" w:line="240" w:lineRule="auto"/>
      <w:jc w:val="center"/>
    </w:pPr>
    <w:rPr>
      <w:lang w:val="x-none"/>
    </w:rPr>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uiPriority w:val="99"/>
    <w:semiHidden/>
    <w:unhideWhenUsed/>
    <w:rsid w:val="004D7EE2"/>
    <w:rPr>
      <w:color w:val="0563C1"/>
      <w:u w:val="single"/>
    </w:rPr>
  </w:style>
  <w:style w:type="paragraph" w:customStyle="1" w:styleId="BodyText1">
    <w:name w:val="Body Text1"/>
    <w:rsid w:val="00CE7F28"/>
    <w:pPr>
      <w:autoSpaceDE w:val="0"/>
      <w:autoSpaceDN w:val="0"/>
      <w:adjustRightInd w:val="0"/>
      <w:spacing w:after="0" w:line="240" w:lineRule="auto"/>
      <w:ind w:firstLine="312"/>
      <w:jc w:val="both"/>
    </w:pPr>
    <w:rPr>
      <w:rFonts w:ascii="TimesLT" w:hAnsi="TimesLT" w:cs="TimesLT"/>
      <w:sz w:val="20"/>
      <w:szCs w:val="20"/>
    </w:rPr>
  </w:style>
  <w:style w:type="paragraph" w:styleId="NormalWeb">
    <w:name w:val="Normal (Web)"/>
    <w:basedOn w:val="Normal"/>
    <w:uiPriority w:val="99"/>
    <w:unhideWhenUsed/>
    <w:rsid w:val="00CE7F28"/>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dzukijosvvg.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m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zukijosvvg.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dzukij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dobwmQDZYXtNAnd9+WLK3o3LeQ==">AMUW2mXeA4uvOyqcZI08NDlfRZU5ZuSLFv0oNOIsVgcSy0jJ842FBI1BiydtamYMauXmJojrmUPB9zmi26VwAr8xPhqWB6JsItS7yeIrGEwiGBh/tSmMy+JtameQpj0x29wkXImw0Ui/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5764</Words>
  <Characters>3287</Characters>
  <Application>Microsoft Office Word</Application>
  <DocSecurity>0</DocSecurity>
  <Lines>27</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Dzūkijos VVG</cp:lastModifiedBy>
  <cp:revision>9</cp:revision>
  <cp:lastPrinted>2023-01-23T14:21:00Z</cp:lastPrinted>
  <dcterms:created xsi:type="dcterms:W3CDTF">2023-01-23T14:07:00Z</dcterms:created>
  <dcterms:modified xsi:type="dcterms:W3CDTF">2023-01-24T06:38:00Z</dcterms:modified>
</cp:coreProperties>
</file>